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 OF AFFILIATION</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PERVASIVE INFLUENCE OF FEMALE GENDER IN CRIMINAL JUSTICE</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bookmarkStart w:id="0" w:name="_GoBack"/>
    <w:bookmarkEnd w:id="0"/>
    <w:p>
      <w:pPr>
        <w:pStyle w:val="style0"/>
        <w:spacing w:lineRule="auto" w:line="480"/>
        <w:jc w:val="center"/>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Pervasive means something existing or spreading through every part of the item being discussed. Pervasive isn’t necessarily negative, and therefore we are going to discuss on the pervasive influence of gender (focusing mainly on women), working in the criminal justice system. It is worth noting that the system is mainly made up of law enforcers (police), courts and institutions or agencies like prisons that enable completion of law enforcement.</w:t>
      </w:r>
    </w:p>
    <w:p>
      <w:pPr>
        <w:pStyle w:val="style0"/>
        <w:spacing w:lineRule="auto" w:line="480"/>
        <w:ind w:firstLine="720"/>
        <w:jc w:val="both"/>
        <w:rPr>
          <w:rFonts w:ascii="Times New Roman" w:cs="Times New Roman" w:hAnsi="Times New Roman"/>
          <w:noProof/>
          <w:sz w:val="24"/>
          <w:szCs w:val="24"/>
        </w:rPr>
      </w:pPr>
      <w:r>
        <w:rPr>
          <w:rFonts w:ascii="Times New Roman" w:cs="Times New Roman" w:hAnsi="Times New Roman"/>
          <w:sz w:val="24"/>
          <w:szCs w:val="24"/>
        </w:rPr>
        <w:t>Gender disparity or stereotype has long lived in various institutions not excluding the criminal justice. It is often assumed and wrongly perceived that the male counterpart are associated with traits that resonate around; intellect, power, autonomy and aggression. Women on the other hand are associated with; empathy, nurturing, being sensitive, wa</w:t>
      </w:r>
      <w:r>
        <w:rPr>
          <w:rFonts w:ascii="Times New Roman" w:cs="Times New Roman" w:hAnsi="Times New Roman"/>
          <w:sz w:val="24"/>
          <w:szCs w:val="24"/>
        </w:rPr>
        <w:t xml:space="preserve">rmth and </w:t>
      </w:r>
      <w:r>
        <w:rPr>
          <w:rFonts w:ascii="Times New Roman" w:cs="Times New Roman" w:hAnsi="Times New Roman"/>
          <w:sz w:val="24"/>
          <w:szCs w:val="24"/>
        </w:rPr>
        <w:t>a higher level of expressiveness</w:t>
      </w:r>
      <w:r>
        <w:rPr>
          <w:rFonts w:ascii="Times New Roman" w:cs="Times New Roman" w:hAnsi="Times New Roman"/>
          <w:sz w:val="24"/>
          <w:szCs w:val="24"/>
        </w:rPr>
        <w:t xml:space="preserve">. From this innate stereotypical </w:t>
      </w:r>
      <w:r>
        <w:rPr>
          <w:rFonts w:ascii="Times New Roman" w:cs="Times New Roman" w:hAnsi="Times New Roman"/>
          <w:sz w:val="24"/>
          <w:szCs w:val="24"/>
        </w:rPr>
        <w:t xml:space="preserve">gender based </w:t>
      </w:r>
      <w:r>
        <w:rPr>
          <w:rFonts w:ascii="Times New Roman" w:cs="Times New Roman" w:hAnsi="Times New Roman"/>
          <w:sz w:val="24"/>
          <w:szCs w:val="24"/>
        </w:rPr>
        <w:t>expectations</w:t>
      </w:r>
      <w:r>
        <w:rPr>
          <w:rFonts w:ascii="Times New Roman" w:cs="Times New Roman" w:hAnsi="Times New Roman"/>
          <w:sz w:val="24"/>
          <w:szCs w:val="24"/>
        </w:rPr>
        <w:t xml:space="preserve"> and social roles; </w:t>
      </w:r>
      <w:r>
        <w:rPr>
          <w:rFonts w:ascii="Times New Roman" w:cs="Times New Roman" w:hAnsi="Times New Roman"/>
          <w:sz w:val="24"/>
          <w:szCs w:val="24"/>
        </w:rPr>
        <w:t>brings forth the disparities in the nature of work even relatability between workers in the criminal justice syst</w:t>
      </w:r>
      <w:r>
        <w:rPr>
          <w:rFonts w:ascii="Times New Roman" w:cs="Times New Roman" w:hAnsi="Times New Roman"/>
          <w:sz w:val="24"/>
          <w:szCs w:val="24"/>
        </w:rPr>
        <w:t xml:space="preserve">em as will be able to argue even </w:t>
      </w:r>
      <w:r>
        <w:rPr>
          <w:rFonts w:ascii="Times New Roman" w:cs="Times New Roman" w:hAnsi="Times New Roman"/>
          <w:sz w:val="24"/>
          <w:szCs w:val="24"/>
        </w:rPr>
        <w:t>further</w:t>
      </w:r>
      <w:r>
        <w:rPr>
          <w:rFonts w:ascii="Times New Roman" w:cs="Times New Roman" w:hAnsi="Times New Roman"/>
          <w:noProof/>
          <w:sz w:val="24"/>
          <w:szCs w:val="24"/>
        </w:rPr>
        <w:t xml:space="preserve"> </w:t>
      </w:r>
      <w:r>
        <w:rPr>
          <w:rFonts w:ascii="Times New Roman" w:cs="Times New Roman" w:hAnsi="Times New Roman"/>
          <w:noProof/>
          <w:sz w:val="24"/>
          <w:szCs w:val="24"/>
        </w:rPr>
        <w:t>(Versey &amp; Rivera, 2015)</w:t>
      </w:r>
      <w:r>
        <w:rPr>
          <w:rFonts w:ascii="Times New Roman" w:cs="Times New Roman" w:hAnsi="Times New Roman"/>
          <w:noProof/>
          <w:sz w:val="24"/>
          <w:szCs w:val="24"/>
        </w:rPr>
        <w:t>.</w:t>
      </w:r>
    </w:p>
    <w:p>
      <w:pPr>
        <w:pStyle w:val="style0"/>
        <w:spacing w:lineRule="auto" w:line="480"/>
        <w:ind w:firstLine="720"/>
        <w:jc w:val="both"/>
        <w:rPr>
          <w:rFonts w:ascii="Times New Roman" w:cs="Times New Roman" w:hAnsi="Times New Roman"/>
          <w:noProof/>
          <w:sz w:val="24"/>
          <w:szCs w:val="24"/>
        </w:rPr>
      </w:pPr>
      <w:r>
        <w:rPr>
          <w:rFonts w:ascii="Times New Roman" w:cs="Times New Roman" w:hAnsi="Times New Roman"/>
          <w:noProof/>
          <w:sz w:val="24"/>
          <w:szCs w:val="24"/>
        </w:rPr>
        <w:t>We want to argue the patria</w:t>
      </w:r>
      <w:r>
        <w:rPr>
          <w:rFonts w:cs="Times New Roman" w:hAnsi="Times New Roman"/>
          <w:noProof/>
          <w:sz w:val="24"/>
          <w:szCs w:val="24"/>
          <w:lang w:val="en-US"/>
        </w:rPr>
        <w:t>r</w:t>
      </w:r>
      <w:r>
        <w:rPr>
          <w:rFonts w:ascii="Times New Roman" w:cs="Times New Roman" w:hAnsi="Times New Roman"/>
          <w:noProof/>
          <w:sz w:val="24"/>
          <w:szCs w:val="24"/>
        </w:rPr>
        <w:t>chal influence on the criminal justice work and to all those working in the same proffession and its influence on women who are and wish to venture on the same career or field.</w:t>
      </w:r>
      <w:r>
        <w:rPr>
          <w:rFonts w:ascii="Times New Roman" w:cs="Times New Roman" w:hAnsi="Times New Roman"/>
          <w:noProof/>
          <w:sz w:val="24"/>
          <w:szCs w:val="24"/>
        </w:rPr>
        <w:t xml:space="preserve"> As argued by</w:t>
      </w:r>
      <w:r>
        <w:rPr>
          <w:rFonts w:ascii="Times New Roman" w:cs="Times New Roman" w:hAnsi="Times New Roman"/>
          <w:noProof/>
          <w:sz w:val="24"/>
          <w:szCs w:val="24"/>
        </w:rPr>
        <w:t xml:space="preserve"> </w:t>
      </w:r>
      <w:r>
        <w:rPr>
          <w:rFonts w:ascii="Times New Roman" w:cs="Times New Roman" w:hAnsi="Times New Roman"/>
          <w:noProof/>
          <w:sz w:val="24"/>
          <w:szCs w:val="24"/>
        </w:rPr>
        <w:t>(Candice &amp; Emily, 2018)</w:t>
      </w:r>
      <w:r>
        <w:rPr>
          <w:rFonts w:ascii="Times New Roman" w:cs="Times New Roman" w:hAnsi="Times New Roman"/>
          <w:noProof/>
          <w:sz w:val="24"/>
          <w:szCs w:val="24"/>
        </w:rPr>
        <w:t>, since 1960’s the criminal justice system in the US has tried to make changes regarding gender disparities in the institution regrding employment and recruitment, but this equality based efforts is seen to be a fascade as little to no change is evidenced internally in the institution. The male dominated culture in the American criminal justice still recides deeply within its history.</w:t>
      </w:r>
      <w:r>
        <w:rPr>
          <w:rFonts w:ascii="Times New Roman" w:cs="Times New Roman" w:hAnsi="Times New Roman"/>
          <w:noProof/>
          <w:sz w:val="24"/>
          <w:szCs w:val="24"/>
        </w:rPr>
        <w:t xml:space="preserve"> </w:t>
      </w:r>
    </w:p>
    <w:p>
      <w:pPr>
        <w:pStyle w:val="style0"/>
        <w:spacing w:lineRule="auto" w:line="480"/>
        <w:ind w:firstLine="720"/>
        <w:jc w:val="both"/>
        <w:rPr>
          <w:rFonts w:ascii="Times New Roman" w:cs="Times New Roman" w:hAnsi="Times New Roman"/>
          <w:noProof/>
          <w:sz w:val="24"/>
          <w:szCs w:val="24"/>
        </w:rPr>
      </w:pPr>
      <w:r>
        <w:rPr>
          <w:rFonts w:ascii="Times New Roman" w:cs="Times New Roman" w:hAnsi="Times New Roman"/>
          <w:noProof/>
          <w:sz w:val="24"/>
          <w:szCs w:val="24"/>
        </w:rPr>
        <w:t>Therefore, the big query is, do</w:t>
      </w:r>
      <w:r>
        <w:rPr>
          <w:rFonts w:ascii="Times New Roman" w:cs="Times New Roman" w:hAnsi="Times New Roman"/>
          <w:noProof/>
          <w:sz w:val="24"/>
          <w:szCs w:val="24"/>
        </w:rPr>
        <w:t>es</w:t>
      </w:r>
      <w:r>
        <w:rPr>
          <w:rFonts w:ascii="Times New Roman" w:cs="Times New Roman" w:hAnsi="Times New Roman"/>
          <w:noProof/>
          <w:sz w:val="24"/>
          <w:szCs w:val="24"/>
        </w:rPr>
        <w:t xml:space="preserve"> women experiences </w:t>
      </w:r>
      <w:r>
        <w:rPr>
          <w:rFonts w:ascii="Times New Roman" w:cs="Times New Roman" w:hAnsi="Times New Roman"/>
          <w:noProof/>
          <w:sz w:val="24"/>
          <w:szCs w:val="24"/>
        </w:rPr>
        <w:t xml:space="preserve">in the criminal justice proffession affect how they are treated compared to men. The answer is an unfortunate, yes! From the word go, the institution instills, during recruitment or training, a male oriented environment that is not </w:t>
      </w:r>
      <w:r>
        <w:rPr>
          <w:rFonts w:ascii="Times New Roman" w:cs="Times New Roman" w:hAnsi="Times New Roman"/>
          <w:noProof/>
          <w:sz w:val="24"/>
          <w:szCs w:val="24"/>
        </w:rPr>
        <w:t xml:space="preserve">only hostile but directly imposes a hurdle on women to even dare be successful. A good example is the law enforcement where since the early 1900’s women were recruited and given roles that were seen as </w:t>
      </w:r>
      <w:r>
        <w:rPr>
          <w:rFonts w:ascii="Times New Roman" w:cs="Times New Roman" w:hAnsi="Times New Roman"/>
          <w:noProof/>
          <w:sz w:val="24"/>
          <w:szCs w:val="24"/>
        </w:rPr>
        <w:t>“feminine” in nature, like dealing with family issues, being clerks to their male collegues also matron duties.</w:t>
      </w:r>
      <w:r>
        <w:rPr>
          <w:rFonts w:ascii="Times New Roman" w:cs="Times New Roman" w:hAnsi="Times New Roman"/>
          <w:noProof/>
          <w:sz w:val="24"/>
          <w:szCs w:val="24"/>
        </w:rPr>
        <w:t xml:space="preserve"> Women therefore do not concider such careers like policing and those who endevour into it face both vertical and horizontal segregation and are deemed not to be capable or credible to perform the aspects of the jobs deemed to be masculine in nature. Hence such experience</w:t>
      </w:r>
      <w:r>
        <w:rPr>
          <w:rFonts w:ascii="Times New Roman" w:cs="Times New Roman" w:hAnsi="Times New Roman"/>
          <w:noProof/>
          <w:sz w:val="24"/>
          <w:szCs w:val="24"/>
        </w:rPr>
        <w:t xml:space="preserve"> lead to women at large not persuing growth in the career eg. Promotions because of the frustrtion and the duties requi</w:t>
      </w:r>
      <w:r>
        <w:rPr>
          <w:rFonts w:ascii="Times New Roman" w:cs="Times New Roman" w:hAnsi="Times New Roman"/>
          <w:noProof/>
          <w:sz w:val="24"/>
          <w:szCs w:val="24"/>
        </w:rPr>
        <w:t>r</w:t>
      </w:r>
      <w:r>
        <w:rPr>
          <w:rFonts w:ascii="Times New Roman" w:cs="Times New Roman" w:hAnsi="Times New Roman"/>
          <w:noProof/>
          <w:sz w:val="24"/>
          <w:szCs w:val="24"/>
        </w:rPr>
        <w:t xml:space="preserve">ed by them </w:t>
      </w:r>
      <w:r>
        <w:rPr>
          <w:rFonts w:ascii="Times New Roman" w:cs="Times New Roman" w:hAnsi="Times New Roman"/>
          <w:noProof/>
          <w:sz w:val="24"/>
          <w:szCs w:val="24"/>
        </w:rPr>
        <w:t xml:space="preserve">after being promoted, </w:t>
      </w:r>
      <w:r>
        <w:rPr>
          <w:rFonts w:ascii="Times New Roman" w:cs="Times New Roman" w:hAnsi="Times New Roman"/>
          <w:noProof/>
          <w:sz w:val="24"/>
          <w:szCs w:val="24"/>
        </w:rPr>
        <w:t>also in their homes</w:t>
      </w:r>
      <w:r>
        <w:rPr>
          <w:rFonts w:ascii="Times New Roman" w:cs="Times New Roman" w:hAnsi="Times New Roman"/>
          <w:noProof/>
          <w:sz w:val="24"/>
          <w:szCs w:val="24"/>
        </w:rPr>
        <w:t xml:space="preserve"> and family duties</w:t>
      </w:r>
      <w:r>
        <w:rPr>
          <w:rFonts w:ascii="Times New Roman" w:cs="Times New Roman" w:hAnsi="Times New Roman"/>
          <w:noProof/>
          <w:sz w:val="24"/>
          <w:szCs w:val="24"/>
        </w:rPr>
        <w:t xml:space="preserve"> of naturing. Women</w:t>
      </w:r>
      <w:r>
        <w:rPr>
          <w:rFonts w:ascii="Times New Roman" w:cs="Times New Roman" w:hAnsi="Times New Roman"/>
          <w:noProof/>
          <w:sz w:val="24"/>
          <w:szCs w:val="24"/>
        </w:rPr>
        <w:t>, therefore,</w:t>
      </w:r>
      <w:r>
        <w:rPr>
          <w:rFonts w:ascii="Times New Roman" w:cs="Times New Roman" w:hAnsi="Times New Roman"/>
          <w:noProof/>
          <w:sz w:val="24"/>
          <w:szCs w:val="24"/>
        </w:rPr>
        <w:t xml:space="preserve"> tend to be “</w:t>
      </w:r>
      <w:r>
        <w:rPr>
          <w:rFonts w:ascii="Times New Roman" w:cs="Times New Roman" w:hAnsi="Times New Roman"/>
          <w:noProof/>
          <w:sz w:val="24"/>
          <w:szCs w:val="24"/>
        </w:rPr>
        <w:t xml:space="preserve">slow” in persuing the same career due to the laid out stereotypical experiences leading to a mere okay rather than impressive work output in the workplace. </w:t>
      </w:r>
      <w:r>
        <w:rPr>
          <w:rFonts w:ascii="Times New Roman" w:cs="Times New Roman" w:hAnsi="Times New Roman"/>
          <w:noProof/>
          <w:sz w:val="24"/>
          <w:szCs w:val="24"/>
        </w:rPr>
        <w:t>(Candice &amp; Emily, 2018)</w:t>
      </w:r>
      <w:r>
        <w:rPr>
          <w:rFonts w:ascii="Times New Roman" w:cs="Times New Roman" w:hAnsi="Times New Roman"/>
          <w:noProof/>
          <w:sz w:val="24"/>
          <w:szCs w:val="24"/>
        </w:rPr>
        <w:t>.</w:t>
      </w:r>
      <w:r>
        <w:rPr>
          <w:rFonts w:ascii="Times New Roman" w:cs="Times New Roman" w:hAnsi="Times New Roman"/>
          <w:noProof/>
          <w:sz w:val="24"/>
          <w:szCs w:val="24"/>
        </w:rPr>
        <w:t xml:space="preserve"> In other fields like </w:t>
      </w:r>
      <w:r>
        <w:rPr>
          <w:rFonts w:ascii="Times New Roman" w:cs="Times New Roman" w:hAnsi="Times New Roman"/>
          <w:noProof/>
          <w:sz w:val="24"/>
          <w:szCs w:val="24"/>
        </w:rPr>
        <w:t>Law, female lawyers are sexually harrassed, experience income disparities and practice differences. As pointed out by (Morash and Haar,2012), the criminal justice system is an institution made of norms and social structures that revolve round white masculinity.</w:t>
      </w:r>
    </w:p>
    <w:p>
      <w:pPr>
        <w:pStyle w:val="style0"/>
        <w:spacing w:lineRule="auto" w:line="480"/>
        <w:ind w:firstLine="720"/>
        <w:jc w:val="both"/>
        <w:rPr>
          <w:rFonts w:ascii="Times New Roman" w:cs="Times New Roman" w:hAnsi="Times New Roman"/>
          <w:noProof/>
          <w:sz w:val="24"/>
          <w:szCs w:val="24"/>
        </w:rPr>
      </w:pPr>
      <w:r>
        <w:rPr>
          <w:rFonts w:ascii="Times New Roman" w:cs="Times New Roman" w:hAnsi="Times New Roman"/>
          <w:noProof/>
          <w:sz w:val="24"/>
          <w:szCs w:val="24"/>
        </w:rPr>
        <w:t>Due to women continually working in a male dominted institution some complexities have been changed. Areas like the policing as discussed earlier the characteristicts argued as feminine before are now considered as a big requirement. Traits like interpersonal skills, empathy and informlity as argued by (Dejong,2004; Martin &amp; Jurik,2007) among others have made women have a positive shift in opportunities in their favor. Women now can boast in the earlier seen as feminine roles as their male counterparts require them as a twist and turn of events.</w:t>
      </w:r>
    </w:p>
    <w:p>
      <w:pPr>
        <w:pStyle w:val="style0"/>
        <w:spacing w:lineRule="auto" w:line="480"/>
        <w:jc w:val="both"/>
        <w:rPr>
          <w:rFonts w:ascii="Times New Roman" w:cs="Times New Roman" w:hAnsi="Times New Roman"/>
          <w:noProof/>
          <w:sz w:val="24"/>
          <w:szCs w:val="24"/>
        </w:rPr>
      </w:pPr>
      <w:r>
        <w:rPr>
          <w:rFonts w:ascii="Times New Roman" w:cs="Times New Roman" w:hAnsi="Times New Roman"/>
          <w:noProof/>
          <w:sz w:val="24"/>
          <w:szCs w:val="24"/>
        </w:rPr>
        <w:tab/>
      </w:r>
      <w:r>
        <w:rPr>
          <w:rFonts w:ascii="Times New Roman" w:cs="Times New Roman" w:hAnsi="Times New Roman"/>
          <w:noProof/>
          <w:sz w:val="24"/>
          <w:szCs w:val="24"/>
        </w:rPr>
        <w:t>Having this information then, we can see that there is a pervasive influence of gender especially women in th</w:t>
      </w:r>
      <w:r>
        <w:rPr>
          <w:rFonts w:ascii="Times New Roman" w:cs="Times New Roman" w:hAnsi="Times New Roman"/>
          <w:noProof/>
          <w:sz w:val="24"/>
          <w:szCs w:val="24"/>
        </w:rPr>
        <w:t>e criminal justice agencies. A</w:t>
      </w:r>
      <w:r>
        <w:rPr>
          <w:rFonts w:ascii="Times New Roman" w:cs="Times New Roman" w:hAnsi="Times New Roman"/>
          <w:noProof/>
          <w:sz w:val="24"/>
          <w:szCs w:val="24"/>
        </w:rPr>
        <w:t xml:space="preserve">s elaborated by </w:t>
      </w:r>
      <w:r>
        <w:rPr>
          <w:rFonts w:ascii="Times New Roman" w:cs="Times New Roman" w:hAnsi="Times New Roman"/>
          <w:noProof/>
          <w:sz w:val="24"/>
          <w:szCs w:val="24"/>
        </w:rPr>
        <w:t>(National Institute of Justice (NIJ.OJP.GOV), 2019)</w:t>
      </w:r>
      <w:r>
        <w:rPr>
          <w:rFonts w:ascii="Times New Roman" w:cs="Times New Roman" w:hAnsi="Times New Roman"/>
          <w:noProof/>
          <w:sz w:val="24"/>
          <w:szCs w:val="24"/>
        </w:rPr>
        <w:t>, a</w:t>
      </w:r>
      <w:r>
        <w:rPr>
          <w:rFonts w:ascii="Times New Roman" w:cs="Times New Roman" w:hAnsi="Times New Roman"/>
          <w:noProof/>
          <w:sz w:val="24"/>
          <w:szCs w:val="24"/>
        </w:rPr>
        <w:t xml:space="preserve"> perfect example being</w:t>
      </w:r>
      <w:r>
        <w:rPr>
          <w:rFonts w:ascii="Times New Roman" w:cs="Times New Roman" w:hAnsi="Times New Roman"/>
          <w:noProof/>
          <w:sz w:val="24"/>
          <w:szCs w:val="24"/>
        </w:rPr>
        <w:t xml:space="preserve"> policing, </w:t>
      </w:r>
      <w:r>
        <w:rPr>
          <w:rFonts w:ascii="Times New Roman" w:cs="Times New Roman" w:hAnsi="Times New Roman"/>
          <w:noProof/>
          <w:sz w:val="24"/>
          <w:szCs w:val="24"/>
        </w:rPr>
        <w:t>since</w:t>
      </w:r>
      <w:r>
        <w:rPr>
          <w:rFonts w:ascii="Times New Roman" w:cs="Times New Roman" w:hAnsi="Times New Roman"/>
          <w:noProof/>
          <w:sz w:val="24"/>
          <w:szCs w:val="24"/>
        </w:rPr>
        <w:t xml:space="preserve"> women</w:t>
      </w:r>
      <w:r>
        <w:rPr>
          <w:rFonts w:ascii="Times New Roman" w:cs="Times New Roman" w:hAnsi="Times New Roman"/>
          <w:noProof/>
          <w:sz w:val="24"/>
          <w:szCs w:val="24"/>
        </w:rPr>
        <w:t xml:space="preserve"> are seen to use lesser</w:t>
      </w:r>
      <w:r>
        <w:rPr>
          <w:rFonts w:ascii="Times New Roman" w:cs="Times New Roman" w:hAnsi="Times New Roman"/>
          <w:noProof/>
          <w:sz w:val="24"/>
          <w:szCs w:val="24"/>
        </w:rPr>
        <w:t xml:space="preserve"> force </w:t>
      </w:r>
      <w:r>
        <w:rPr>
          <w:rFonts w:ascii="Times New Roman" w:cs="Times New Roman" w:hAnsi="Times New Roman"/>
          <w:noProof/>
          <w:sz w:val="24"/>
          <w:szCs w:val="24"/>
        </w:rPr>
        <w:t>hence fewer complaints and this means high savings to the department due to the decre</w:t>
      </w:r>
      <w:r>
        <w:rPr>
          <w:rFonts w:ascii="Times New Roman" w:cs="Times New Roman" w:hAnsi="Times New Roman"/>
          <w:noProof/>
          <w:sz w:val="24"/>
          <w:szCs w:val="24"/>
        </w:rPr>
        <w:t>a</w:t>
      </w:r>
      <w:r>
        <w:rPr>
          <w:rFonts w:ascii="Times New Roman" w:cs="Times New Roman" w:hAnsi="Times New Roman"/>
          <w:noProof/>
          <w:sz w:val="24"/>
          <w:szCs w:val="24"/>
        </w:rPr>
        <w:t>se in lawsuits</w:t>
      </w:r>
      <w:r>
        <w:rPr>
          <w:rFonts w:ascii="Times New Roman" w:cs="Times New Roman" w:hAnsi="Times New Roman"/>
          <w:noProof/>
          <w:sz w:val="24"/>
          <w:szCs w:val="24"/>
        </w:rPr>
        <w:t>, increased diversified and fruitful interactions with the public which in hand incre</w:t>
      </w:r>
      <w:r>
        <w:rPr>
          <w:rFonts w:ascii="Times New Roman" w:cs="Times New Roman" w:hAnsi="Times New Roman"/>
          <w:noProof/>
          <w:sz w:val="24"/>
          <w:szCs w:val="24"/>
        </w:rPr>
        <w:t>a</w:t>
      </w:r>
      <w:r>
        <w:rPr>
          <w:rFonts w:ascii="Times New Roman" w:cs="Times New Roman" w:hAnsi="Times New Roman"/>
          <w:noProof/>
          <w:sz w:val="24"/>
          <w:szCs w:val="24"/>
        </w:rPr>
        <w:t>ses the confidence of the public in the law enforcers.</w:t>
      </w:r>
      <w:r>
        <w:rPr>
          <w:rFonts w:ascii="Times New Roman" w:cs="Times New Roman" w:hAnsi="Times New Roman"/>
          <w:noProof/>
          <w:sz w:val="24"/>
          <w:szCs w:val="24"/>
        </w:rPr>
        <w:t xml:space="preserve"> American law enforcers have had a huge share of resentment from people of minority and all this fear as a statistic is largely implicated to male police officers. Therefore, it is a </w:t>
      </w:r>
      <w:r>
        <w:rPr>
          <w:rFonts w:ascii="Times New Roman" w:cs="Times New Roman" w:hAnsi="Times New Roman"/>
          <w:noProof/>
          <w:sz w:val="24"/>
          <w:szCs w:val="24"/>
        </w:rPr>
        <w:t xml:space="preserve">creative, more effective and a rather </w:t>
      </w:r>
      <w:r>
        <w:rPr>
          <w:rFonts w:ascii="Times New Roman" w:cs="Times New Roman" w:hAnsi="Times New Roman"/>
          <w:noProof/>
          <w:sz w:val="24"/>
          <w:szCs w:val="24"/>
        </w:rPr>
        <w:t>wonderful direction on criminal justice agencies embracing diversity and especially ‘gender-wise’</w:t>
      </w:r>
      <w:r>
        <w:rPr>
          <w:rFonts w:ascii="Times New Roman" w:cs="Times New Roman" w:hAnsi="Times New Roman"/>
          <w:noProof/>
          <w:sz w:val="24"/>
          <w:szCs w:val="24"/>
        </w:rPr>
        <w:t>.</w:t>
      </w:r>
    </w:p>
    <w:p>
      <w:pPr>
        <w:pStyle w:val="style0"/>
        <w:spacing w:lineRule="auto" w:line="480"/>
        <w:jc w:val="both"/>
        <w:rPr>
          <w:rFonts w:ascii="Times New Roman" w:cs="Times New Roman" w:hAnsi="Times New Roman"/>
          <w:noProof/>
          <w:sz w:val="24"/>
          <w:szCs w:val="24"/>
        </w:rPr>
      </w:pPr>
      <w:r>
        <w:rPr>
          <w:rFonts w:ascii="Times New Roman" w:cs="Times New Roman" w:hAnsi="Times New Roman"/>
          <w:noProof/>
          <w:sz w:val="24"/>
          <w:szCs w:val="24"/>
        </w:rPr>
        <w:t>In the courts and legal proffession there is a higher number of law graduates</w:t>
      </w:r>
      <w:r>
        <w:rPr>
          <w:rFonts w:ascii="Times New Roman" w:cs="Times New Roman" w:hAnsi="Times New Roman"/>
          <w:noProof/>
          <w:sz w:val="24"/>
          <w:szCs w:val="24"/>
        </w:rPr>
        <w:t xml:space="preserve">, attorneys, judges evel law firm partners </w:t>
      </w:r>
      <w:r>
        <w:rPr>
          <w:rFonts w:ascii="Times New Roman" w:cs="Times New Roman" w:hAnsi="Times New Roman"/>
          <w:noProof/>
          <w:sz w:val="24"/>
          <w:szCs w:val="24"/>
        </w:rPr>
        <w:t>among the female gender compared to men, despite the patriachical demenour in the system women are rising above the ‘bar’ literally and setting precedents in the legal proffession</w:t>
      </w:r>
      <w:r>
        <w:rPr>
          <w:rFonts w:ascii="Times New Roman" w:cs="Times New Roman" w:hAnsi="Times New Roman"/>
          <w:noProof/>
          <w:sz w:val="24"/>
          <w:szCs w:val="24"/>
        </w:rPr>
        <w:t>. And since the ultimate goal of the criminal justice agencies is moral support of victims, being free and fair to all, enforcing the rule of law including the basic human rights of all including equality and equity irregardless of gender; then, the influence that women are having in the three main arms of criminal justice (courts, law enforcers and agencies like prisons) is actually driving the institutions to their ultimate mission and goals.</w:t>
      </w:r>
    </w:p>
    <w:p>
      <w:pPr>
        <w:pStyle w:val="style0"/>
        <w:spacing w:lineRule="auto" w:line="480"/>
        <w:ind w:firstLine="720"/>
        <w:jc w:val="both"/>
        <w:rPr>
          <w:rFonts w:ascii="Times New Roman" w:cs="Times New Roman" w:hAnsi="Times New Roman"/>
          <w:noProof/>
          <w:sz w:val="24"/>
          <w:szCs w:val="24"/>
        </w:rPr>
      </w:pPr>
      <w:r>
        <w:rPr>
          <w:rFonts w:ascii="Times New Roman" w:cs="Times New Roman" w:hAnsi="Times New Roman"/>
          <w:noProof/>
          <w:sz w:val="24"/>
          <w:szCs w:val="24"/>
        </w:rPr>
        <w:t>Therefore, in conclusion, women have faced there fair share of discrimination in the criminal justice system that is supposed to be their shield and protector, but in turn the gender h</w:t>
      </w:r>
      <w:r>
        <w:rPr>
          <w:rFonts w:ascii="Times New Roman" w:cs="Times New Roman" w:hAnsi="Times New Roman"/>
          <w:noProof/>
          <w:sz w:val="24"/>
          <w:szCs w:val="24"/>
        </w:rPr>
        <w:t>a</w:t>
      </w:r>
      <w:r>
        <w:rPr>
          <w:rFonts w:ascii="Times New Roman" w:cs="Times New Roman" w:hAnsi="Times New Roman"/>
          <w:noProof/>
          <w:sz w:val="24"/>
          <w:szCs w:val="24"/>
        </w:rPr>
        <w:t>s twisted this narra</w:t>
      </w:r>
      <w:r>
        <w:rPr>
          <w:rFonts w:ascii="Times New Roman" w:cs="Times New Roman" w:hAnsi="Times New Roman"/>
          <w:noProof/>
          <w:sz w:val="24"/>
          <w:szCs w:val="24"/>
        </w:rPr>
        <w:t>tive to thrive</w:t>
      </w:r>
      <w:r>
        <w:rPr>
          <w:rFonts w:ascii="Times New Roman" w:cs="Times New Roman" w:hAnsi="Times New Roman"/>
          <w:noProof/>
          <w:sz w:val="24"/>
          <w:szCs w:val="24"/>
        </w:rPr>
        <w:t xml:space="preserve"> to their advantage and to benefit all other groups that are deemed as minority.</w:t>
      </w:r>
      <w:r>
        <w:rPr>
          <w:rFonts w:ascii="Times New Roman" w:cs="Times New Roman" w:hAnsi="Times New Roman"/>
          <w:noProof/>
          <w:sz w:val="24"/>
          <w:szCs w:val="24"/>
        </w:rPr>
        <w:t xml:space="preserve"> In turn the institution has become what it was meant to be and to be able to serve the people of the state in truth and justice.</w:t>
      </w:r>
    </w:p>
    <w:p>
      <w:pPr>
        <w:pStyle w:val="style0"/>
        <w:spacing w:lineRule="auto" w:line="480"/>
        <w:jc w:val="both"/>
        <w:rPr>
          <w:rFonts w:ascii="Times New Roman" w:cs="Times New Roman" w:hAnsi="Times New Roman"/>
          <w:noProof/>
          <w:sz w:val="24"/>
          <w:szCs w:val="24"/>
        </w:rPr>
      </w:pPr>
    </w:p>
    <w:p>
      <w:pPr>
        <w:pStyle w:val="style0"/>
        <w:spacing w:lineRule="auto" w:line="480"/>
        <w:jc w:val="both"/>
        <w:rPr>
          <w:rFonts w:ascii="Times New Roman" w:cs="Times New Roman" w:hAnsi="Times New Roman"/>
          <w:noProof/>
          <w:sz w:val="24"/>
          <w:szCs w:val="24"/>
        </w:rPr>
      </w:pPr>
    </w:p>
    <w:p>
      <w:pPr>
        <w:pStyle w:val="style0"/>
        <w:spacing w:lineRule="auto" w:line="480"/>
        <w:ind w:firstLine="720"/>
        <w:jc w:val="both"/>
        <w:rPr>
          <w:rFonts w:ascii="Times New Roman" w:cs="Times New Roman" w:hAnsi="Times New Roman"/>
          <w:noProof/>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rPr>
          <w:rFonts w:ascii="Times New Roman" w:cs="Times New Roman" w:hAnsi="Times New Roman"/>
        </w:rPr>
      </w:pPr>
      <w:r>
        <w:rPr>
          <w:rFonts w:ascii="Times New Roman" w:cs="Times New Roman" w:hAnsi="Times New Roman"/>
        </w:rPr>
        <w:t>DeJong, C. (2004). Gender Differences in Officer Attitude and Behavior</w:t>
      </w:r>
      <w:r>
        <w:rPr>
          <w:rFonts w:ascii="Times New Roman" w:cs="Times New Roman" w:hAnsi="Times New Roman"/>
          <w:i/>
        </w:rPr>
        <w:t>: Providing comfort to citizens.</w:t>
      </w:r>
      <w:r>
        <w:rPr>
          <w:rFonts w:ascii="Times New Roman" w:cs="Times New Roman" w:hAnsi="Times New Roman"/>
          <w:i/>
        </w:rPr>
        <w:tab/>
      </w:r>
      <w:r>
        <w:rPr>
          <w:rFonts w:ascii="Times New Roman" w:cs="Times New Roman" w:hAnsi="Times New Roman"/>
          <w:i/>
        </w:rPr>
        <w:tab/>
      </w:r>
      <w:r>
        <w:rPr>
          <w:rFonts w:ascii="Times New Roman" w:cs="Times New Roman" w:hAnsi="Times New Roman"/>
          <w:i/>
        </w:rPr>
        <w:t>Women and Criminal Justice</w:t>
      </w:r>
      <w:r>
        <w:rPr>
          <w:rFonts w:ascii="Times New Roman" w:cs="Times New Roman" w:hAnsi="Times New Roman"/>
        </w:rPr>
        <w:t>, 15(3-4), 1-32</w:t>
      </w:r>
      <w:r>
        <w:rPr>
          <w:rFonts w:ascii="Times New Roman" w:cs="Times New Roman" w:hAnsi="Times New Roman"/>
        </w:rPr>
        <w:t>.</w:t>
      </w:r>
    </w:p>
    <w:p>
      <w:pPr>
        <w:pStyle w:val="style0"/>
        <w:spacing w:after="0" w:lineRule="auto" w:line="480"/>
        <w:rPr>
          <w:rFonts w:ascii="Times New Roman" w:cs="Times New Roman" w:hAnsi="Times New Roman"/>
        </w:rPr>
      </w:pPr>
      <w:r>
        <w:rPr>
          <w:rFonts w:ascii="Times New Roman" w:cs="Times New Roman" w:hAnsi="Times New Roman"/>
        </w:rPr>
        <w:t xml:space="preserve">Morash </w:t>
      </w:r>
      <w:r>
        <w:rPr>
          <w:rFonts w:ascii="Times New Roman" w:cs="Times New Roman" w:hAnsi="Times New Roman"/>
        </w:rPr>
        <w:t>M.</w:t>
      </w:r>
      <w:r>
        <w:rPr>
          <w:rFonts w:ascii="Times New Roman" w:cs="Times New Roman" w:hAnsi="Times New Roman"/>
        </w:rPr>
        <w:t xml:space="preserve"> &amp; Haarr R. N. (2012). Doing, Redoing, and Undoing gender: </w:t>
      </w:r>
    </w:p>
    <w:p>
      <w:pPr>
        <w:pStyle w:val="style0"/>
        <w:spacing w:after="0" w:lineRule="auto" w:line="480"/>
        <w:ind w:firstLine="720"/>
        <w:rPr>
          <w:rFonts w:ascii="Times New Roman" w:cs="Times New Roman" w:hAnsi="Times New Roman"/>
        </w:rPr>
      </w:pPr>
      <w:r>
        <w:rPr>
          <w:rFonts w:ascii="Times New Roman" w:cs="Times New Roman" w:hAnsi="Times New Roman"/>
          <w:i/>
        </w:rPr>
        <w:t xml:space="preserve">Variation in </w:t>
      </w:r>
      <w:r>
        <w:rPr>
          <w:rFonts w:ascii="Times New Roman" w:cs="Times New Roman" w:hAnsi="Times New Roman"/>
          <w:i/>
        </w:rPr>
        <w:t xml:space="preserve">gender </w:t>
      </w:r>
      <w:r>
        <w:rPr>
          <w:rFonts w:ascii="Times New Roman" w:cs="Times New Roman" w:hAnsi="Times New Roman"/>
          <w:i/>
        </w:rPr>
        <w:t>identities of women working as police officers. Feminist Criminology</w:t>
      </w:r>
      <w:r>
        <w:rPr>
          <w:rFonts w:ascii="Times New Roman" w:cs="Times New Roman" w:hAnsi="Times New Roman"/>
        </w:rPr>
        <w:t>, 7, 3-23</w:t>
      </w:r>
      <w:r>
        <w:rPr>
          <w:rFonts w:ascii="Times New Roman" w:cs="Times New Roman" w:hAnsi="Times New Roman"/>
        </w:rPr>
        <w:t>.</w:t>
      </w:r>
    </w:p>
    <w:p>
      <w:pPr>
        <w:pStyle w:val="style265"/>
        <w:ind w:left="720" w:hanging="720"/>
        <w:rPr>
          <w:rFonts w:ascii="Times New Roman" w:cs="Times New Roman" w:hAnsi="Times New Roman"/>
          <w:noProof/>
        </w:rPr>
      </w:pPr>
      <w:r>
        <w:rPr>
          <w:rFonts w:ascii="Times New Roman" w:cs="Times New Roman" w:hAnsi="Times New Roman"/>
          <w:noProof/>
        </w:rPr>
        <w:t xml:space="preserve">Candice, B., &amp; Emily, W. (2018, April). </w:t>
      </w:r>
      <w:r>
        <w:rPr>
          <w:rFonts w:ascii="Times New Roman" w:cs="Times New Roman" w:hAnsi="Times New Roman"/>
          <w:i/>
          <w:iCs/>
          <w:noProof/>
        </w:rPr>
        <w:t>Partriarchy and the Structure of Employment in Criminal Justice: Differences in the Experiences of Men and Women Working in the Legal Proffession, Corrections and Law Enforcement.</w:t>
      </w:r>
      <w:r>
        <w:rPr>
          <w:rFonts w:ascii="Times New Roman" w:cs="Times New Roman" w:hAnsi="Times New Roman"/>
          <w:noProof/>
        </w:rPr>
        <w:t xml:space="preserve"> </w:t>
      </w:r>
      <w:r>
        <w:rPr>
          <w:rFonts w:ascii="Times New Roman" w:cs="Times New Roman" w:hAnsi="Times New Roman"/>
          <w:noProof/>
        </w:rPr>
        <w:t xml:space="preserve">Retrieved  from: </w:t>
      </w:r>
      <w:r>
        <w:rPr>
          <w:rFonts w:ascii="Times New Roman" w:cs="Times New Roman" w:hAnsi="Times New Roman"/>
          <w:noProof/>
        </w:rPr>
        <w:t>https://digitalcommons.unomaha.edu/cgi/viewcontent.cgi?article=1053&amp;context=criminaljusticefacpub</w:t>
      </w:r>
    </w:p>
    <w:p>
      <w:pPr>
        <w:pStyle w:val="style265"/>
        <w:ind w:left="720" w:hanging="720"/>
        <w:rPr>
          <w:rFonts w:ascii="Times New Roman" w:cs="Times New Roman" w:hAnsi="Times New Roman"/>
          <w:noProof/>
        </w:rPr>
      </w:pPr>
      <w:r>
        <w:rPr>
          <w:rFonts w:ascii="Times New Roman" w:cs="Times New Roman" w:hAnsi="Times New Roman"/>
          <w:noProof/>
        </w:rPr>
        <w:t xml:space="preserve">Versey, &amp; Rivera. (2015, July). </w:t>
      </w:r>
      <w:r>
        <w:rPr>
          <w:rFonts w:ascii="Times New Roman" w:cs="Times New Roman" w:hAnsi="Times New Roman"/>
          <w:i/>
          <w:iCs/>
          <w:noProof/>
        </w:rPr>
        <w:t>AlbanyLawReview.org.</w:t>
      </w:r>
      <w:r>
        <w:rPr>
          <w:rFonts w:ascii="Times New Roman" w:cs="Times New Roman" w:hAnsi="Times New Roman"/>
          <w:noProof/>
        </w:rPr>
        <w:t xml:space="preserve"> Retrieved from Albany Law Review website: </w:t>
      </w:r>
    </w:p>
    <w:p>
      <w:pPr>
        <w:pStyle w:val="style265"/>
        <w:ind w:left="720" w:hanging="720"/>
        <w:rPr>
          <w:noProof/>
        </w:rPr>
      </w:pPr>
      <w:r>
        <w:rPr>
          <w:rFonts w:ascii="Times New Roman" w:cs="Times New Roman" w:hAnsi="Times New Roman"/>
          <w:noProof/>
        </w:rPr>
        <w:tab/>
      </w:r>
      <w:r>
        <w:rPr>
          <w:rFonts w:ascii="Times New Roman" w:cs="Times New Roman" w:hAnsi="Times New Roman"/>
          <w:noProof/>
        </w:rPr>
        <w:t>http://www.albanylawreview.org/Articles/Vol78_3/78.3.1109%20Rivera%20and%20Veysey.PDF</w:t>
      </w:r>
    </w:p>
    <w:p>
      <w:pPr>
        <w:pStyle w:val="style265"/>
        <w:ind w:left="720" w:hanging="720"/>
        <w:rPr>
          <w:rFonts w:ascii="Times New Roman" w:cs="Times New Roman" w:hAnsi="Times New Roman"/>
          <w:noProof/>
        </w:rPr>
      </w:pPr>
      <w:r>
        <w:rPr>
          <w:rFonts w:ascii="Times New Roman" w:cs="Times New Roman" w:hAnsi="Times New Roman"/>
          <w:i/>
          <w:iCs/>
          <w:noProof/>
        </w:rPr>
        <w:t>National Institute of Justice (NIJ.OJP.GOV).</w:t>
      </w:r>
      <w:r>
        <w:rPr>
          <w:rFonts w:ascii="Times New Roman" w:cs="Times New Roman" w:hAnsi="Times New Roman"/>
          <w:noProof/>
        </w:rPr>
        <w:t xml:space="preserve"> (2019, July). Retrieved from Women in Policing: Breaking Barriers and Blazing a Path:</w:t>
      </w:r>
      <w:r>
        <w:rPr>
          <w:rFonts w:ascii="Times New Roman" w:cs="Times New Roman" w:hAnsi="Times New Roman"/>
          <w:noProof/>
        </w:rPr>
        <w:t xml:space="preserve"> </w:t>
      </w:r>
      <w:r>
        <w:rPr>
          <w:rFonts w:ascii="Times New Roman" w:cs="Times New Roman" w:hAnsi="Times New Roman"/>
          <w:noProof/>
        </w:rPr>
        <w:t xml:space="preserve"> https://www.ncjrs.gov/pdffiles1/nij/252963.pdf</w:t>
      </w:r>
    </w:p>
    <w:p>
      <w:pPr>
        <w:pStyle w:val="style0"/>
        <w:spacing w:after="0" w:lineRule="auto" w:line="480"/>
        <w:rPr>
          <w:rFonts w:ascii="Times New Roman" w:cs="Times New Roman" w:hAnsi="Times New Roman"/>
        </w:rPr>
      </w:pPr>
    </w:p>
    <w:p>
      <w:pPr>
        <w:pStyle w:val="style0"/>
        <w:spacing w:after="0" w:lineRule="auto" w:line="480"/>
        <w:rPr>
          <w:rFonts w:ascii="Times New Roman" w:cs="Times New Roman" w:hAnsi="Times New Roman"/>
          <w:i/>
        </w:rPr>
      </w:pPr>
    </w:p>
    <w:p>
      <w:pPr>
        <w:pStyle w:val="style1"/>
        <w:rPr/>
      </w:pPr>
    </w:p>
    <w:p>
      <w:pPr>
        <w:pStyle w:val="style0"/>
        <w:spacing w:lineRule="auto" w:line="480"/>
        <w:jc w:val="both"/>
        <w:rPr>
          <w:rFonts w:ascii="Times New Roman" w:cs="Times New Roman" w:hAnsi="Times New Roman"/>
          <w:sz w:val="24"/>
          <w:szCs w:val="24"/>
        </w:rPr>
      </w:pPr>
    </w:p>
    <w:sectPr>
      <w:headerReference w:type="default" r:id="rId2"/>
      <w:pgSz w:w="12240" w:h="15840" w:orient="portrait"/>
      <w:pgMar w:top="1440" w:right="126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 w:name="SimSun">
    <w:altName w:val="宋体"/>
    <w:panose1 w:val="02010600030001010101"/>
    <w:charset w:val="86"/>
    <w:family w:val="auto"/>
    <w:pitch w:val="variable"/>
    <w:sig w:usb0="00000003" w:usb1="288F0000" w:usb2="00000016" w:usb3="00000000" w:csb0="00040001" w:csb1="00000000"/>
  </w:font>
  <w:font w:name="Tahoma">
    <w:altName w:val="Tahoma"/>
    <w:panose1 w:val="020b0604030005040204"/>
    <w:charset w:val="00"/>
    <w:family w:val="swiss"/>
    <w:pitch w:val="variable"/>
    <w:sig w:usb0="00000003" w:usb1="00000000" w:usb2="00000000" w:usb3="00000000" w:csb0="00000001" w:csb1="00000000"/>
  </w:font>
  <w:font w:name="宋体">
    <w:altName w:val=""/>
    <w:panose1 w:val="00000000000000000000"/>
    <w:charset w:val="00"/>
    <w:family w:val="auto"/>
    <w:pitch w:val="default"/>
    <w:sig w:usb0="E0002AFF" w:usb1="C0007841"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p>
  <w:p>
    <w:pPr>
      <w:pStyle w:val="style31"/>
      <w:rPr/>
    </w:pPr>
    <w:r>
      <w:tab/>
    </w:r>
    <w:r>
      <w:tab/>
    </w:r>
    <w:r>
      <w:rPr/>
      <w:fldChar w:fldCharType="begin"/>
    </w:r>
    <w:r>
      <w:instrText xml:space="preserve"> PAGE   \* MERGEFORMAT </w:instrText>
    </w:r>
    <w:r>
      <w:rPr/>
      <w:fldChar w:fldCharType="separate"/>
    </w:r>
    <w:r>
      <w:rPr>
        <w:noProof/>
      </w:rPr>
      <w:t>5</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lang w:val="en-US" w:bidi="ar-SA" w:eastAsia="en-US"/>
      </w:rPr>
    </w:rPrDefault>
    <w:pPrDefault>
      <w:pPr/>
    </w:pPrDefault>
  </w:docDefaults>
  <w:style w:type="paragraph" w:default="1" w:styleId="style0">
    <w:name w:val="Normal"/>
    <w:next w:val="style0"/>
    <w:qFormat/>
    <w:pPr>
      <w:spacing w:after="200" w:lineRule="auto" w:line="276"/>
    </w:pPr>
    <w:rPr>
      <w:sz w:val="22"/>
      <w:szCs w:val="22"/>
    </w:rPr>
  </w:style>
  <w:style w:type="paragraph" w:styleId="style1">
    <w:name w:val="heading 1"/>
    <w:basedOn w:val="style0"/>
    <w:next w:val="style0"/>
    <w:link w:val="style4098"/>
    <w:qFormat/>
    <w:uiPriority w:val="9"/>
    <w:pPr>
      <w:keepNext/>
      <w:keepLines/>
      <w:spacing w:before="480" w:after="0"/>
      <w:outlineLvl w:val="0"/>
    </w:pPr>
    <w:rPr>
      <w:rFonts w:ascii="Cambria" w:cs="宋体" w:eastAsia="宋体" w:hAnsi="Cambria"/>
      <w:b/>
      <w:bCs/>
      <w:color w:val="365f91"/>
      <w:sz w:val="28"/>
      <w:szCs w:val="28"/>
      <w:lang w:eastAsia="ja-JP"/>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character" w:customStyle="1" w:styleId="style4098">
    <w:name w:val="Heading 1 Char_856ce6e7-9dbf-4e3b-8a1b-a0eb325d268e"/>
    <w:basedOn w:val="style65"/>
    <w:next w:val="style4098"/>
    <w:link w:val="style1"/>
    <w:uiPriority w:val="9"/>
    <w:rPr>
      <w:rFonts w:ascii="Cambria" w:cs="宋体" w:eastAsia="宋体" w:hAnsi="Cambria"/>
      <w:b/>
      <w:bCs/>
      <w:color w:val="365f91"/>
      <w:sz w:val="28"/>
      <w:szCs w:val="28"/>
      <w:lang w:eastAsia="ja-JP"/>
    </w:rPr>
  </w:style>
  <w:style w:type="paragraph" w:styleId="style265">
    <w:name w:val="Bibliography"/>
    <w:basedOn w:val="style0"/>
    <w:next w:val="style0"/>
    <w:uiPriority w:val="37"/>
    <w:pPr/>
  </w:style>
  <w:style w:type="paragraph" w:styleId="style31">
    <w:name w:val="header"/>
    <w:basedOn w:val="style0"/>
    <w:next w:val="style31"/>
    <w:link w:val="style4099"/>
    <w:uiPriority w:val="99"/>
    <w:pPr>
      <w:tabs>
        <w:tab w:val="center" w:leader="none" w:pos="4680"/>
        <w:tab w:val="right" w:leader="none" w:pos="9360"/>
      </w:tabs>
      <w:spacing w:after="0" w:lineRule="auto" w:line="240"/>
    </w:pPr>
    <w:rPr/>
  </w:style>
  <w:style w:type="character" w:customStyle="1" w:styleId="style4099">
    <w:name w:val="Header Char_0b312c15-49a0-4f4f-8a9e-f9a78022633f"/>
    <w:basedOn w:val="style65"/>
    <w:next w:val="style4099"/>
    <w:link w:val="style31"/>
    <w:uiPriority w:val="99"/>
    <w:rPr>
      <w:sz w:val="22"/>
      <w:szCs w:val="22"/>
    </w:rPr>
  </w:style>
  <w:style w:type="paragraph" w:styleId="style32">
    <w:name w:val="footer"/>
    <w:basedOn w:val="style0"/>
    <w:next w:val="style32"/>
    <w:link w:val="style4100"/>
    <w:uiPriority w:val="99"/>
    <w:pPr>
      <w:tabs>
        <w:tab w:val="center" w:leader="none" w:pos="4680"/>
        <w:tab w:val="right" w:leader="none" w:pos="9360"/>
      </w:tabs>
      <w:spacing w:after="0" w:lineRule="auto" w:line="240"/>
    </w:pPr>
    <w:rPr/>
  </w:style>
  <w:style w:type="character" w:customStyle="1" w:styleId="style4100">
    <w:name w:val="Footer Char_223ef53a-375e-4a28-82a9-4986492b869b"/>
    <w:basedOn w:val="style65"/>
    <w:next w:val="style4100"/>
    <w:link w:val="style32"/>
    <w:uiPriority w:val="99"/>
    <w:rPr>
      <w:sz w:val="22"/>
      <w:szCs w:val="22"/>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Sixth Edition">
  <b:Source>
    <b:Tag>Ver15</b:Tag>
    <b:SourceType>DocumentFromInternetSite</b:SourceType>
    <b:Guid>{F21A5F44-885B-4B21-8993-5BE81AB1EF79}</b:Guid>
    <b:Author>
      <b:Author>
        <b:NameList>
          <b:Person>
            <b:Last>Versey</b:Last>
          </b:Person>
          <b:Person>
            <b:Last>Rivera</b:Last>
          </b:Person>
        </b:NameList>
      </b:Author>
    </b:Author>
    <b:Title>AlbanyLawReview.org</b:Title>
    <b:Year>2015</b:Year>
    <b:Month>July</b:Month>
    <b:InternetSiteTitle>Albany Law Review website</b:InternetSiteTitle>
    <b:URL>http://www.albanylawreview.org/Articles/Vol78_3/78.3.1109%20Rivera%20and%20Veysey.PDF</b:URL>
    <b:RefOrder>1</b:RefOrder>
  </b:Source>
  <b:Source>
    <b:Tag>Can18</b:Tag>
    <b:SourceType>DocumentFromInternetSite</b:SourceType>
    <b:Guid>{6813949D-F87E-4139-8F02-4DC69C5D5F04}</b:Guid>
    <b:Author>
      <b:Author>
        <b:NameList>
          <b:Person>
            <b:Last>Candice</b:Last>
            <b:First>Batton</b:First>
          </b:Person>
          <b:Person>
            <b:Last>Emily</b:Last>
            <b:First>Wright</b:First>
          </b:Person>
        </b:NameList>
      </b:Author>
    </b:Author>
    <b:Title>Partriarchy and the Structure of Employment in Criminal Justice: Differences in the Experiences of Men and Women Working in the Legal Proffession, Corrections and Law Enforcement</b:Title>
    <b:Year>2018</b:Year>
    <b:Month>April</b:Month>
    <b:URL>https://digitalcommons.unomaha.edu/cgi/viewcontent.cgi?article=1053&amp;context=criminaljusticefacpub</b:URL>
    <b:RefOrder>2</b:RefOrder>
  </b:Source>
  <b:Source>
    <b:Tag>Nat19</b:Tag>
    <b:SourceType>DocumentFromInternetSite</b:SourceType>
    <b:Guid>{36B63D0F-4D22-456C-8B17-2BDA5EDEE992}</b:Guid>
    <b:Title>National Institute of Justice (NIJ.OJP.GOV)</b:Title>
    <b:InternetSiteTitle>Women in Policing: Breaking Barriers and Blazing a Path</b:InternetSiteTitle>
    <b:Year>2019</b:Year>
    <b:Month>July</b:Month>
    <b:URL>https://www.ncjrs.gov/pdffiles1/nij/252963.pdf</b:URL>
    <b:RefOrder>3</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270314-1440-4355-B7B9-58391B2E4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Words>1073</Words>
  <Pages>5</Pages>
  <Characters>5914</Characters>
  <Application>WPS Office</Application>
  <DocSecurity>0</DocSecurity>
  <Paragraphs>44</Paragraphs>
  <ScaleCrop>false</ScaleCrop>
  <LinksUpToDate>false</LinksUpToDate>
  <CharactersWithSpaces>6977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2020-10-20T04:06:00Z</dcterms:created>
  <dc:creator>Sammy</dc:creator>
  <lastModifiedBy>MRD-LX1F</lastModifiedBy>
  <dcterms:modified xsi:type="dcterms:W3CDTF">2020-10-20T17:00:20Z</dcterms:modified>
  <revision>26</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1033-11.2.0.9684</vt:lpwstr>
  </property>
</Properties>
</file>